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61" w:rsidRPr="00BF5261" w:rsidRDefault="00BF5261" w:rsidP="00BF5261">
      <w:pPr>
        <w:spacing w:after="0" w:line="240" w:lineRule="auto"/>
        <w:jc w:val="center"/>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u w:val="single"/>
          <w:bdr w:val="none" w:sz="0" w:space="0" w:color="auto" w:frame="1"/>
          <w:lang w:eastAsia="ru-RU"/>
        </w:rPr>
        <w:t>Понятие экстремизма.</w:t>
      </w:r>
    </w:p>
    <w:p w:rsidR="00BF5261" w:rsidRPr="00BF5261" w:rsidRDefault="00BF5261" w:rsidP="00BF5261">
      <w:pPr>
        <w:spacing w:after="0" w:line="240" w:lineRule="auto"/>
        <w:jc w:val="center"/>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u w:val="single"/>
          <w:bdr w:val="none" w:sz="0" w:space="0" w:color="auto" w:frame="1"/>
          <w:lang w:eastAsia="ru-RU"/>
        </w:rPr>
        <w:t xml:space="preserve">Административная и уголовная ответственность </w:t>
      </w:r>
      <w:proofErr w:type="spellStart"/>
      <w:r w:rsidRPr="00BF5261">
        <w:rPr>
          <w:rFonts w:ascii="Times New Roman" w:eastAsia="Times New Roman" w:hAnsi="Times New Roman" w:cs="Times New Roman"/>
          <w:color w:val="373737"/>
          <w:sz w:val="28"/>
          <w:szCs w:val="28"/>
          <w:u w:val="single"/>
          <w:bdr w:val="none" w:sz="0" w:space="0" w:color="auto" w:frame="1"/>
          <w:lang w:eastAsia="ru-RU"/>
        </w:rPr>
        <w:t>ответственность</w:t>
      </w:r>
      <w:proofErr w:type="spellEnd"/>
      <w:r w:rsidRPr="00BF5261">
        <w:rPr>
          <w:rFonts w:ascii="Times New Roman" w:eastAsia="Times New Roman" w:hAnsi="Times New Roman" w:cs="Times New Roman"/>
          <w:color w:val="373737"/>
          <w:sz w:val="28"/>
          <w:szCs w:val="28"/>
          <w:u w:val="single"/>
          <w:bdr w:val="none" w:sz="0" w:space="0" w:color="auto" w:frame="1"/>
          <w:lang w:eastAsia="ru-RU"/>
        </w:rPr>
        <w:t xml:space="preserve"> за экстремизм</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 </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Отсутствие толерантности в людях зачастую ведет к негативным последствиям: неспособность признавать и принимать чужое легко перерастает во враждебность и в итоге может принимать поистине разрушительные масштабы.</w:t>
      </w:r>
    </w:p>
    <w:p w:rsidR="00BF5261" w:rsidRPr="00BF5261" w:rsidRDefault="00BF5261" w:rsidP="00BF5261">
      <w:pPr>
        <w:spacing w:after="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Экстремизм</w:t>
      </w:r>
      <w:r w:rsidRPr="00BF5261">
        <w:rPr>
          <w:rFonts w:ascii="Times New Roman" w:eastAsia="Times New Roman" w:hAnsi="Times New Roman" w:cs="Times New Roman"/>
          <w:color w:val="373737"/>
          <w:sz w:val="28"/>
          <w:szCs w:val="28"/>
          <w:lang w:eastAsia="ru-RU"/>
        </w:rPr>
        <w:t xml:space="preserve"> (от фр. </w:t>
      </w:r>
      <w:proofErr w:type="spellStart"/>
      <w:r w:rsidRPr="00BF5261">
        <w:rPr>
          <w:rFonts w:ascii="Times New Roman" w:eastAsia="Times New Roman" w:hAnsi="Times New Roman" w:cs="Times New Roman"/>
          <w:color w:val="373737"/>
          <w:sz w:val="28"/>
          <w:szCs w:val="28"/>
          <w:lang w:eastAsia="ru-RU"/>
        </w:rPr>
        <w:t>extremisme</w:t>
      </w:r>
      <w:proofErr w:type="spellEnd"/>
      <w:r w:rsidRPr="00BF5261">
        <w:rPr>
          <w:rFonts w:ascii="Times New Roman" w:eastAsia="Times New Roman" w:hAnsi="Times New Roman" w:cs="Times New Roman"/>
          <w:color w:val="373737"/>
          <w:sz w:val="28"/>
          <w:szCs w:val="28"/>
          <w:lang w:eastAsia="ru-RU"/>
        </w:rPr>
        <w:t xml:space="preserve">, от лат. </w:t>
      </w:r>
      <w:proofErr w:type="spellStart"/>
      <w:r w:rsidRPr="00BF5261">
        <w:rPr>
          <w:rFonts w:ascii="Times New Roman" w:eastAsia="Times New Roman" w:hAnsi="Times New Roman" w:cs="Times New Roman"/>
          <w:color w:val="373737"/>
          <w:sz w:val="28"/>
          <w:szCs w:val="28"/>
          <w:lang w:eastAsia="ru-RU"/>
        </w:rPr>
        <w:t>extremus</w:t>
      </w:r>
      <w:proofErr w:type="spellEnd"/>
      <w:r w:rsidRPr="00BF5261">
        <w:rPr>
          <w:rFonts w:ascii="Times New Roman" w:eastAsia="Times New Roman" w:hAnsi="Times New Roman" w:cs="Times New Roman"/>
          <w:color w:val="373737"/>
          <w:sz w:val="28"/>
          <w:szCs w:val="28"/>
          <w:lang w:eastAsia="ru-RU"/>
        </w:rPr>
        <w:t xml:space="preserve"> — крайний) — приверженность крайним взглядам и, в особенности, мерам (обычно в политике). Среди таких мер можно отметить организацию беспорядков, гражданское неповиновение, террористические акции, методы партизанской войны.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В таких ситуациях крайние меры могут стать для некоторых лиц и организаций единственной возможностью реально повлиять на ситуацию, особенно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Экстремизм – это приверженность крайним взглядам и мерам.</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Экстремистские акты можно определить более точно, опираясь на два основных критерия:</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а) они не только используются в качестве прямого способа достижения политических, идеологических и социальных целей, но и являются инструментом публичности и устрашения;</w:t>
      </w:r>
      <w:r w:rsidRPr="00BF5261">
        <w:rPr>
          <w:rFonts w:ascii="Times New Roman" w:eastAsia="Times New Roman" w:hAnsi="Times New Roman" w:cs="Times New Roman"/>
          <w:color w:val="373737"/>
          <w:sz w:val="28"/>
          <w:szCs w:val="28"/>
          <w:lang w:eastAsia="ru-RU"/>
        </w:rPr>
        <w:br/>
        <w:t>б) они направлены на то, чтобы причинить вред не непосредственному противнику, а другим людям.</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Первейшая цель экстремистских актов – не непосредственный физический вред, а их психологическое воздействие с точки зрения привлечения общественного внимания и подрыва авторитета государства в обеспечении безопасности своих граждан.</w:t>
      </w:r>
    </w:p>
    <w:p w:rsidR="00BF5261" w:rsidRPr="00BF5261" w:rsidRDefault="00BF5261" w:rsidP="00BF5261">
      <w:pPr>
        <w:spacing w:after="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Под политическим экстремизмом</w:t>
      </w:r>
      <w:r w:rsidRPr="00BF5261">
        <w:rPr>
          <w:rFonts w:ascii="Times New Roman" w:eastAsia="Times New Roman" w:hAnsi="Times New Roman" w:cs="Times New Roman"/>
          <w:color w:val="373737"/>
          <w:sz w:val="28"/>
          <w:szCs w:val="28"/>
          <w:lang w:eastAsia="ru-RU"/>
        </w:rPr>
        <w:t> следует понимать политическую активность, которая выражается в стремлении политически активных индивидов, общественных воплотить в жизнь свои политические идеалы всеми доступными средствами, включая формы насильственного воздействия, направленные на государственную власть, общество в целом или на какие-либо его элементы. Экстремизм проникает во все области общественной жизни:</w:t>
      </w:r>
    </w:p>
    <w:p w:rsidR="00BF5261" w:rsidRPr="00BF5261" w:rsidRDefault="00BF5261" w:rsidP="00BF5261">
      <w:pPr>
        <w:spacing w:after="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lastRenderedPageBreak/>
        <w:t>Экономический экстремизм</w:t>
      </w:r>
      <w:r w:rsidRPr="00BF5261">
        <w:rPr>
          <w:rFonts w:ascii="Times New Roman" w:eastAsia="Times New Roman" w:hAnsi="Times New Roman" w:cs="Times New Roman"/>
          <w:color w:val="373737"/>
          <w:sz w:val="28"/>
          <w:szCs w:val="28"/>
          <w:lang w:eastAsia="ru-RU"/>
        </w:rPr>
        <w:t>. Направлен на уничтожение многообразия и установление какой-либо одной формы собственности, единых методов ведения хозяйства и др.</w:t>
      </w:r>
    </w:p>
    <w:p w:rsidR="00BF5261" w:rsidRPr="00BF5261" w:rsidRDefault="00BF5261" w:rsidP="00BF5261">
      <w:pPr>
        <w:spacing w:after="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Националистический (национальный) экстремизм</w:t>
      </w:r>
      <w:r w:rsidRPr="00BF5261">
        <w:rPr>
          <w:rFonts w:ascii="Times New Roman" w:eastAsia="Times New Roman" w:hAnsi="Times New Roman" w:cs="Times New Roman"/>
          <w:color w:val="373737"/>
          <w:sz w:val="28"/>
          <w:szCs w:val="28"/>
          <w:lang w:eastAsia="ru-RU"/>
        </w:rPr>
        <w:t>. Находит выражение в разжигании вражды и ненависти между нациями и народностями.</w:t>
      </w:r>
    </w:p>
    <w:p w:rsidR="00BF5261" w:rsidRPr="00BF5261" w:rsidRDefault="00BF5261" w:rsidP="00BF5261">
      <w:pPr>
        <w:spacing w:after="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Экстремизм в области культуры</w:t>
      </w:r>
      <w:r w:rsidRPr="00BF5261">
        <w:rPr>
          <w:rFonts w:ascii="Times New Roman" w:eastAsia="Times New Roman" w:hAnsi="Times New Roman" w:cs="Times New Roman"/>
          <w:color w:val="373737"/>
          <w:sz w:val="28"/>
          <w:szCs w:val="28"/>
          <w:lang w:eastAsia="ru-RU"/>
        </w:rPr>
        <w:t>. Ориентирован на изоляционизм, отвержение опыта, достижения других культур, проявляется в пропаганде насилия, жестокости, уничтожении исторических памятников.</w:t>
      </w:r>
    </w:p>
    <w:p w:rsidR="00BF5261" w:rsidRPr="00BF5261" w:rsidRDefault="00BF5261" w:rsidP="00BF5261">
      <w:pPr>
        <w:spacing w:after="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Экологический экстремизм.</w:t>
      </w:r>
      <w:r w:rsidRPr="00BF5261">
        <w:rPr>
          <w:rFonts w:ascii="Times New Roman" w:eastAsia="Times New Roman" w:hAnsi="Times New Roman" w:cs="Times New Roman"/>
          <w:color w:val="373737"/>
          <w:sz w:val="28"/>
          <w:szCs w:val="28"/>
          <w:lang w:eastAsia="ru-RU"/>
        </w:rPr>
        <w:t> Выступает против научно-технического прогресса вообще, считая, что ликвидация неблагоприятных в экологическом отношении производств – единственно возможный путь улучшения качества окружающей среды.</w:t>
      </w:r>
    </w:p>
    <w:p w:rsidR="00BF5261" w:rsidRPr="00BF5261" w:rsidRDefault="00BF5261" w:rsidP="00BF5261">
      <w:pPr>
        <w:spacing w:after="0" w:line="240" w:lineRule="auto"/>
        <w:jc w:val="center"/>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     Административная и уголовная ответственность за проявления экстремизма.</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 В качестве проявления экстремизма можно рассматривать хулиганство, публичную демонстрацию нацистской символики, распространение экстремистских материалов, вандализм, осквернение мест захоронения и многое другое. За различные проявления экстремизма предусмотрена как административная ответственность, так и уголовная.</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Уголовная ответственность по праву считается наиболее суровым видом ответственности, которая предусмотрена за совершение преступлений. В качестве наказания за уголовное преступление может быть предусмотрен штраф, обязательные работы, лишение свободы вплоть до пожизненного. Так же УК РФ предусмотрен такой вид наказания как смертная казнь за наиболее тяжкие преступления. Однако в РФ пока смертная казнь на практике не применяется. Конституционный Суд РФ указывает на невозможность применения смертной казни даже на основании обвинительного приговора, вынесенного на основании вердикта присяжных заседателей.</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Административная ответственность предусмотрена за менее тяжкие правонарушения. И соответственно, административные наказания не такие суровые как уголовные. Например, за совершение административного правонарушения может быть предусмотрен штраф (для граждан – до 5000 рублей), кон</w:t>
      </w:r>
      <w:r w:rsidR="007B6771">
        <w:rPr>
          <w:rFonts w:ascii="Times New Roman" w:eastAsia="Times New Roman" w:hAnsi="Times New Roman" w:cs="Times New Roman"/>
          <w:color w:val="373737"/>
          <w:sz w:val="28"/>
          <w:szCs w:val="28"/>
          <w:lang w:eastAsia="ru-RU"/>
        </w:rPr>
        <w:t>фискация определенных предметов</w:t>
      </w:r>
      <w:r w:rsidRPr="00BF5261">
        <w:rPr>
          <w:rFonts w:ascii="Times New Roman" w:eastAsia="Times New Roman" w:hAnsi="Times New Roman" w:cs="Times New Roman"/>
          <w:color w:val="373737"/>
          <w:sz w:val="28"/>
          <w:szCs w:val="28"/>
          <w:lang w:eastAsia="ru-RU"/>
        </w:rPr>
        <w:t>, арест до 15 суток (за некоторые правонарушения – до 30 суток), предупреждение и др.</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Перечень административных правонарушений и наказаний предусмотрен Кодексом об административных правонарушениях РФ (КоАП РФ).</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Перечень уголовных преступлений и наказаний предусмотрен уголовным кодексом РФ (УК РФ).</w:t>
      </w:r>
    </w:p>
    <w:p w:rsidR="00A21557" w:rsidRDefault="00A21557" w:rsidP="00BF5261">
      <w:pPr>
        <w:spacing w:after="0" w:line="240" w:lineRule="auto"/>
        <w:jc w:val="center"/>
        <w:textAlignment w:val="baseline"/>
        <w:rPr>
          <w:rFonts w:ascii="Times New Roman" w:eastAsia="Times New Roman" w:hAnsi="Times New Roman" w:cs="Times New Roman"/>
          <w:b/>
          <w:bCs/>
          <w:color w:val="373737"/>
          <w:sz w:val="28"/>
          <w:szCs w:val="28"/>
          <w:bdr w:val="none" w:sz="0" w:space="0" w:color="auto" w:frame="1"/>
          <w:lang w:eastAsia="ru-RU"/>
        </w:rPr>
      </w:pPr>
    </w:p>
    <w:p w:rsidR="00A21557" w:rsidRDefault="00A21557" w:rsidP="00BF5261">
      <w:pPr>
        <w:spacing w:after="0" w:line="240" w:lineRule="auto"/>
        <w:jc w:val="center"/>
        <w:textAlignment w:val="baseline"/>
        <w:rPr>
          <w:rFonts w:ascii="Times New Roman" w:eastAsia="Times New Roman" w:hAnsi="Times New Roman" w:cs="Times New Roman"/>
          <w:b/>
          <w:bCs/>
          <w:color w:val="373737"/>
          <w:sz w:val="28"/>
          <w:szCs w:val="28"/>
          <w:bdr w:val="none" w:sz="0" w:space="0" w:color="auto" w:frame="1"/>
          <w:lang w:eastAsia="ru-RU"/>
        </w:rPr>
      </w:pPr>
    </w:p>
    <w:p w:rsidR="00A21557" w:rsidRDefault="00A21557" w:rsidP="00BF5261">
      <w:pPr>
        <w:spacing w:after="0" w:line="240" w:lineRule="auto"/>
        <w:jc w:val="center"/>
        <w:textAlignment w:val="baseline"/>
        <w:rPr>
          <w:rFonts w:ascii="Times New Roman" w:eastAsia="Times New Roman" w:hAnsi="Times New Roman" w:cs="Times New Roman"/>
          <w:b/>
          <w:bCs/>
          <w:color w:val="373737"/>
          <w:sz w:val="28"/>
          <w:szCs w:val="28"/>
          <w:bdr w:val="none" w:sz="0" w:space="0" w:color="auto" w:frame="1"/>
          <w:lang w:eastAsia="ru-RU"/>
        </w:rPr>
      </w:pPr>
    </w:p>
    <w:p w:rsidR="00BF5261" w:rsidRPr="00BF5261" w:rsidRDefault="00BF5261" w:rsidP="00BF5261">
      <w:pPr>
        <w:spacing w:after="0" w:line="240" w:lineRule="auto"/>
        <w:jc w:val="center"/>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lastRenderedPageBreak/>
        <w:t>Административная ответственность за проявления экстремизма</w:t>
      </w:r>
    </w:p>
    <w:p w:rsidR="00BF5261" w:rsidRPr="00BF5261" w:rsidRDefault="00BF5261" w:rsidP="00BF5261">
      <w:pPr>
        <w:spacing w:after="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Прежде чем начать обсуждение конкретных административных правонарушений, хотелось бы отметить, что административную ответственность несут граждане, достигшие </w:t>
      </w:r>
      <w:r w:rsidRPr="00BF5261">
        <w:rPr>
          <w:rFonts w:ascii="Times New Roman" w:eastAsia="Times New Roman" w:hAnsi="Times New Roman" w:cs="Times New Roman"/>
          <w:b/>
          <w:bCs/>
          <w:color w:val="373737"/>
          <w:sz w:val="28"/>
          <w:szCs w:val="28"/>
          <w:bdr w:val="none" w:sz="0" w:space="0" w:color="auto" w:frame="1"/>
          <w:lang w:eastAsia="ru-RU"/>
        </w:rPr>
        <w:t>16 лет.</w:t>
      </w:r>
    </w:p>
    <w:p w:rsidR="00BF5261" w:rsidRPr="00BF5261" w:rsidRDefault="00BF5261" w:rsidP="00BF5261">
      <w:pPr>
        <w:numPr>
          <w:ilvl w:val="0"/>
          <w:numId w:val="1"/>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Одним из самых распространенных видов правонарушений является </w:t>
      </w:r>
      <w:proofErr w:type="spellStart"/>
      <w:proofErr w:type="gramStart"/>
      <w:r w:rsidRPr="00BF5261">
        <w:rPr>
          <w:rFonts w:ascii="Times New Roman" w:eastAsia="Times New Roman" w:hAnsi="Times New Roman" w:cs="Times New Roman"/>
          <w:b/>
          <w:bCs/>
          <w:color w:val="373737"/>
          <w:sz w:val="28"/>
          <w:szCs w:val="28"/>
          <w:bdr w:val="none" w:sz="0" w:space="0" w:color="auto" w:frame="1"/>
          <w:lang w:eastAsia="ru-RU"/>
        </w:rPr>
        <w:t>хулиганство.</w:t>
      </w:r>
      <w:r w:rsidRPr="00BF5261">
        <w:rPr>
          <w:rFonts w:ascii="Times New Roman" w:eastAsia="Times New Roman" w:hAnsi="Times New Roman" w:cs="Times New Roman"/>
          <w:color w:val="373737"/>
          <w:sz w:val="28"/>
          <w:szCs w:val="28"/>
          <w:lang w:eastAsia="ru-RU"/>
        </w:rPr>
        <w:t>Причем</w:t>
      </w:r>
      <w:proofErr w:type="spellEnd"/>
      <w:proofErr w:type="gramEnd"/>
      <w:r w:rsidRPr="00BF5261">
        <w:rPr>
          <w:rFonts w:ascii="Times New Roman" w:eastAsia="Times New Roman" w:hAnsi="Times New Roman" w:cs="Times New Roman"/>
          <w:color w:val="373737"/>
          <w:sz w:val="28"/>
          <w:szCs w:val="28"/>
          <w:lang w:eastAsia="ru-RU"/>
        </w:rPr>
        <w:t xml:space="preserve"> за мелкое хулиганство предусмотрена административная ответственность. За более тяжкое – уголовная.</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Разберемся сначала с тем, что такое мелкое хулиганство.</w:t>
      </w:r>
    </w:p>
    <w:p w:rsidR="00BF5261" w:rsidRPr="00BF5261" w:rsidRDefault="00BF5261" w:rsidP="00BF5261">
      <w:pPr>
        <w:spacing w:after="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Согласно </w:t>
      </w:r>
      <w:r w:rsidRPr="00BF5261">
        <w:rPr>
          <w:rFonts w:ascii="Times New Roman" w:eastAsia="Times New Roman" w:hAnsi="Times New Roman" w:cs="Times New Roman"/>
          <w:b/>
          <w:bCs/>
          <w:color w:val="373737"/>
          <w:sz w:val="28"/>
          <w:szCs w:val="28"/>
          <w:bdr w:val="none" w:sz="0" w:space="0" w:color="auto" w:frame="1"/>
          <w:lang w:eastAsia="ru-RU"/>
        </w:rPr>
        <w:t>ст. 20.1 КоАП РФ</w:t>
      </w:r>
      <w:r w:rsidRPr="00BF5261">
        <w:rPr>
          <w:rFonts w:ascii="Times New Roman" w:eastAsia="Times New Roman" w:hAnsi="Times New Roman" w:cs="Times New Roman"/>
          <w:color w:val="373737"/>
          <w:sz w:val="28"/>
          <w:szCs w:val="28"/>
          <w:lang w:eastAsia="ru-RU"/>
        </w:rPr>
        <w:t> мелкое хулиганство – это нарушение общественного порядка, которое выражает явное неуважение к обществу. Это может быть:</w:t>
      </w:r>
    </w:p>
    <w:p w:rsidR="00BF5261" w:rsidRPr="00BF5261" w:rsidRDefault="00BF5261" w:rsidP="00BF5261">
      <w:pPr>
        <w:numPr>
          <w:ilvl w:val="0"/>
          <w:numId w:val="2"/>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нецензурная брань в общественных местах;</w:t>
      </w:r>
    </w:p>
    <w:p w:rsidR="00BF5261" w:rsidRPr="00BF5261" w:rsidRDefault="00BF5261" w:rsidP="00BF5261">
      <w:pPr>
        <w:numPr>
          <w:ilvl w:val="0"/>
          <w:numId w:val="2"/>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оскорбительное приставание к гражданам;</w:t>
      </w:r>
    </w:p>
    <w:p w:rsidR="00BF5261" w:rsidRPr="00BF5261" w:rsidRDefault="00BF5261" w:rsidP="00BF5261">
      <w:pPr>
        <w:numPr>
          <w:ilvl w:val="0"/>
          <w:numId w:val="2"/>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уничтожение или повреждение чужого имущества.</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Все эти действия влекут за собой:</w:t>
      </w:r>
    </w:p>
    <w:p w:rsidR="00BF5261" w:rsidRPr="00BF5261" w:rsidRDefault="00BF5261" w:rsidP="00BF5261">
      <w:pPr>
        <w:numPr>
          <w:ilvl w:val="0"/>
          <w:numId w:val="3"/>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наложение административного штрафа в размере от 500 до 1000 рублей. Штраф может быть увеличен до 2500 рублей, если хулиганство сопровождалось неповиновением законному требованию представителя власти.</w:t>
      </w:r>
    </w:p>
    <w:p w:rsidR="00BF5261" w:rsidRPr="00BF5261" w:rsidRDefault="00BF5261" w:rsidP="00BF5261">
      <w:pPr>
        <w:numPr>
          <w:ilvl w:val="0"/>
          <w:numId w:val="3"/>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административный арест на срок до пятнадцати суток.</w:t>
      </w:r>
    </w:p>
    <w:p w:rsidR="00BF5261" w:rsidRPr="00BF5261" w:rsidRDefault="00BF5261" w:rsidP="00BF5261">
      <w:pPr>
        <w:numPr>
          <w:ilvl w:val="0"/>
          <w:numId w:val="4"/>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Следующим административным правонарушением является </w:t>
      </w:r>
      <w:r w:rsidRPr="00BF5261">
        <w:rPr>
          <w:rFonts w:ascii="Times New Roman" w:eastAsia="Times New Roman" w:hAnsi="Times New Roman" w:cs="Times New Roman"/>
          <w:b/>
          <w:bCs/>
          <w:color w:val="373737"/>
          <w:sz w:val="28"/>
          <w:szCs w:val="28"/>
          <w:bdr w:val="none" w:sz="0" w:space="0" w:color="auto" w:frame="1"/>
          <w:lang w:eastAsia="ru-RU"/>
        </w:rPr>
        <w:t>пропаганда и публичное демонстрирование нацистской атрибутики или символики</w:t>
      </w:r>
      <w:r w:rsidRPr="00BF5261">
        <w:rPr>
          <w:rFonts w:ascii="Times New Roman" w:eastAsia="Times New Roman" w:hAnsi="Times New Roman" w:cs="Times New Roman"/>
          <w:color w:val="373737"/>
          <w:sz w:val="28"/>
          <w:szCs w:val="28"/>
          <w:lang w:eastAsia="ru-RU"/>
        </w:rPr>
        <w:t>, предусмотренное ст. </w:t>
      </w:r>
      <w:r w:rsidRPr="00BF5261">
        <w:rPr>
          <w:rFonts w:ascii="Times New Roman" w:eastAsia="Times New Roman" w:hAnsi="Times New Roman" w:cs="Times New Roman"/>
          <w:b/>
          <w:bCs/>
          <w:color w:val="373737"/>
          <w:sz w:val="28"/>
          <w:szCs w:val="28"/>
          <w:bdr w:val="none" w:sz="0" w:space="0" w:color="auto" w:frame="1"/>
          <w:lang w:eastAsia="ru-RU"/>
        </w:rPr>
        <w:t>20.3 КоАП РФ</w:t>
      </w:r>
      <w:r w:rsidRPr="00BF5261">
        <w:rPr>
          <w:rFonts w:ascii="Times New Roman" w:eastAsia="Times New Roman" w:hAnsi="Times New Roman" w:cs="Times New Roman"/>
          <w:i/>
          <w:iCs/>
          <w:color w:val="373737"/>
          <w:sz w:val="28"/>
          <w:szCs w:val="28"/>
          <w:bdr w:val="none" w:sz="0" w:space="0" w:color="auto" w:frame="1"/>
          <w:lang w:eastAsia="ru-RU"/>
        </w:rPr>
        <w:t>. </w:t>
      </w:r>
      <w:r w:rsidRPr="00BF5261">
        <w:rPr>
          <w:rFonts w:ascii="Times New Roman" w:eastAsia="Times New Roman" w:hAnsi="Times New Roman" w:cs="Times New Roman"/>
          <w:color w:val="373737"/>
          <w:sz w:val="28"/>
          <w:szCs w:val="28"/>
          <w:lang w:eastAsia="ru-RU"/>
        </w:rPr>
        <w:t>Нацистская атрибутика и символика могут включать в себя знамена, значки, атрибуты униформы, иные отличительные знаки, приветствия и приветственные жесты.</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Этот запрет связан с тем, что он оскорбляет память о жертвах Великой Отечественной Войны.</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За такое нарушение предусмотрен:</w:t>
      </w:r>
    </w:p>
    <w:p w:rsidR="00BF5261" w:rsidRPr="00BF5261" w:rsidRDefault="00BF5261" w:rsidP="00BF5261">
      <w:pPr>
        <w:numPr>
          <w:ilvl w:val="0"/>
          <w:numId w:val="5"/>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штраф в размере от 500 до 1000 рублей с конфискацией атрибутики или символики.</w:t>
      </w:r>
    </w:p>
    <w:p w:rsidR="00BF5261" w:rsidRPr="00BF5261" w:rsidRDefault="00BF5261" w:rsidP="00BF5261">
      <w:pPr>
        <w:numPr>
          <w:ilvl w:val="0"/>
          <w:numId w:val="5"/>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арест на срок до пятнадцати суток с конфискацией атрибутики или символики.</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Изготовление, сбыт нацистской атрибутики или символики влекут за собой ответственность в виде штрафа на граждан в размере от 1000 до 2500 рублей с конфискацией предмета административного правонарушения.</w:t>
      </w:r>
    </w:p>
    <w:p w:rsidR="00BF5261" w:rsidRPr="00BF5261" w:rsidRDefault="00BF5261" w:rsidP="00BF5261">
      <w:pPr>
        <w:numPr>
          <w:ilvl w:val="0"/>
          <w:numId w:val="6"/>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Следующее административное правонарушение – </w:t>
      </w:r>
      <w:r w:rsidRPr="00BF5261">
        <w:rPr>
          <w:rFonts w:ascii="Times New Roman" w:eastAsia="Times New Roman" w:hAnsi="Times New Roman" w:cs="Times New Roman"/>
          <w:b/>
          <w:bCs/>
          <w:color w:val="373737"/>
          <w:sz w:val="28"/>
          <w:szCs w:val="28"/>
          <w:bdr w:val="none" w:sz="0" w:space="0" w:color="auto" w:frame="1"/>
          <w:lang w:eastAsia="ru-RU"/>
        </w:rPr>
        <w:t>производство и распространение экстремистских материалов (предусмотрено ст. 20.29 КоАП РФ). </w:t>
      </w:r>
      <w:r w:rsidRPr="00BF5261">
        <w:rPr>
          <w:rFonts w:ascii="Times New Roman" w:eastAsia="Times New Roman" w:hAnsi="Times New Roman" w:cs="Times New Roman"/>
          <w:color w:val="373737"/>
          <w:sz w:val="28"/>
          <w:szCs w:val="28"/>
          <w:lang w:eastAsia="ru-RU"/>
        </w:rPr>
        <w:t xml:space="preserve">Экстремистские материалы – это документы </w:t>
      </w:r>
      <w:r w:rsidRPr="00BF5261">
        <w:rPr>
          <w:rFonts w:ascii="Times New Roman" w:eastAsia="Times New Roman" w:hAnsi="Times New Roman" w:cs="Times New Roman"/>
          <w:color w:val="373737"/>
          <w:sz w:val="28"/>
          <w:szCs w:val="28"/>
          <w:lang w:eastAsia="ru-RU"/>
        </w:rPr>
        <w:lastRenderedPageBreak/>
        <w:t>либо информация на иных носителях, которые призывают к осуществлению экстремистской деятельности. Сюда относятся:</w:t>
      </w:r>
    </w:p>
    <w:p w:rsidR="00BF5261" w:rsidRPr="00BF5261" w:rsidRDefault="00BF5261" w:rsidP="00BF5261">
      <w:pPr>
        <w:numPr>
          <w:ilvl w:val="0"/>
          <w:numId w:val="7"/>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труды руководителей национал-социалистской рабочей партии Германии, фашистской партии Италии,</w:t>
      </w:r>
    </w:p>
    <w:p w:rsidR="00BF5261" w:rsidRPr="00BF5261" w:rsidRDefault="00BF5261" w:rsidP="00BF5261">
      <w:pPr>
        <w:numPr>
          <w:ilvl w:val="0"/>
          <w:numId w:val="7"/>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публикации, оправдывающие национальное и (или) расовое превосходство</w:t>
      </w:r>
    </w:p>
    <w:p w:rsidR="00BF5261" w:rsidRPr="00BF5261" w:rsidRDefault="00BF5261" w:rsidP="00BF5261">
      <w:pPr>
        <w:numPr>
          <w:ilvl w:val="0"/>
          <w:numId w:val="7"/>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публикации, оправдывающие совершение преступлений против какой-либо этнической, социальной, расовой, национальной или религиозной группы.</w:t>
      </w:r>
    </w:p>
    <w:p w:rsidR="00BF5261" w:rsidRPr="00BF5261" w:rsidRDefault="00BF5261" w:rsidP="00BF5261">
      <w:pPr>
        <w:spacing w:after="240" w:line="240" w:lineRule="auto"/>
        <w:textAlignment w:val="baseline"/>
        <w:rPr>
          <w:rFonts w:ascii="Times New Roman" w:eastAsia="Times New Roman" w:hAnsi="Times New Roman" w:cs="Times New Roman"/>
          <w:b/>
          <w:color w:val="373737"/>
          <w:sz w:val="28"/>
          <w:szCs w:val="28"/>
          <w:lang w:eastAsia="ru-RU"/>
        </w:rPr>
      </w:pPr>
      <w:r w:rsidRPr="00BF5261">
        <w:rPr>
          <w:rFonts w:ascii="Times New Roman" w:eastAsia="Times New Roman" w:hAnsi="Times New Roman" w:cs="Times New Roman"/>
          <w:b/>
          <w:color w:val="373737"/>
          <w:sz w:val="28"/>
          <w:szCs w:val="28"/>
          <w:lang w:eastAsia="ru-RU"/>
        </w:rPr>
        <w:t>Данное правонарушение влечет за собой:</w:t>
      </w:r>
    </w:p>
    <w:p w:rsidR="00BF5261" w:rsidRPr="00BF5261" w:rsidRDefault="00BF5261" w:rsidP="00BF5261">
      <w:pPr>
        <w:numPr>
          <w:ilvl w:val="0"/>
          <w:numId w:val="8"/>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наложение штрафа на граждан в размере от 1000 до 3000 рублей с конфискацией указанных материалов.</w:t>
      </w:r>
    </w:p>
    <w:p w:rsidR="00BF5261" w:rsidRPr="00BF5261" w:rsidRDefault="00BF5261" w:rsidP="00BF5261">
      <w:pPr>
        <w:numPr>
          <w:ilvl w:val="0"/>
          <w:numId w:val="8"/>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арест на срок до пятнадцати суток с конфискацией указанных материалов.</w:t>
      </w:r>
    </w:p>
    <w:p w:rsidR="00BF5261" w:rsidRDefault="00BF5261" w:rsidP="00A21557">
      <w:pPr>
        <w:spacing w:after="0" w:line="240" w:lineRule="auto"/>
        <w:textAlignment w:val="baseline"/>
        <w:rPr>
          <w:rFonts w:ascii="Times New Roman" w:eastAsia="Times New Roman" w:hAnsi="Times New Roman" w:cs="Times New Roman"/>
          <w:b/>
          <w:bCs/>
          <w:color w:val="373737"/>
          <w:sz w:val="28"/>
          <w:szCs w:val="28"/>
          <w:bdr w:val="none" w:sz="0" w:space="0" w:color="auto" w:frame="1"/>
          <w:lang w:eastAsia="ru-RU"/>
        </w:rPr>
      </w:pPr>
      <w:r w:rsidRPr="00BF5261">
        <w:rPr>
          <w:rFonts w:ascii="Times New Roman" w:eastAsia="Times New Roman" w:hAnsi="Times New Roman" w:cs="Times New Roman"/>
          <w:b/>
          <w:bCs/>
          <w:color w:val="373737"/>
          <w:sz w:val="28"/>
          <w:szCs w:val="28"/>
          <w:bdr w:val="none" w:sz="0" w:space="0" w:color="auto" w:frame="1"/>
          <w:lang w:eastAsia="ru-RU"/>
        </w:rPr>
        <w:t>Уголовная ответственность за экстремистские преступления.</w:t>
      </w:r>
    </w:p>
    <w:p w:rsidR="00A21557" w:rsidRPr="00BF5261" w:rsidRDefault="00A21557" w:rsidP="00A21557">
      <w:pPr>
        <w:spacing w:after="0" w:line="240" w:lineRule="auto"/>
        <w:textAlignment w:val="baseline"/>
        <w:rPr>
          <w:rFonts w:ascii="Times New Roman" w:eastAsia="Times New Roman" w:hAnsi="Times New Roman" w:cs="Times New Roman"/>
          <w:color w:val="373737"/>
          <w:sz w:val="28"/>
          <w:szCs w:val="28"/>
          <w:lang w:eastAsia="ru-RU"/>
        </w:rPr>
      </w:pPr>
      <w:bookmarkStart w:id="0" w:name="_GoBack"/>
      <w:bookmarkEnd w:id="0"/>
    </w:p>
    <w:p w:rsidR="00BF5261" w:rsidRPr="00BF5261" w:rsidRDefault="00BF5261" w:rsidP="00BF5261">
      <w:pPr>
        <w:spacing w:after="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Круг экстремистских преступлений достаточно широк. В соответствии с примечанием 2 к ст. 282.1 Уголовного кодекса Российской Федерации </w:t>
      </w:r>
      <w:r w:rsidRPr="00BF5261">
        <w:rPr>
          <w:rFonts w:ascii="Times New Roman" w:eastAsia="Times New Roman" w:hAnsi="Times New Roman" w:cs="Times New Roman"/>
          <w:b/>
          <w:bCs/>
          <w:color w:val="373737"/>
          <w:sz w:val="28"/>
          <w:szCs w:val="28"/>
          <w:bdr w:val="none" w:sz="0" w:space="0" w:color="auto" w:frame="1"/>
          <w:lang w:eastAsia="ru-RU"/>
        </w:rPr>
        <w:t xml:space="preserve">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w:t>
      </w:r>
      <w:proofErr w:type="gramStart"/>
      <w:r w:rsidRPr="00BF5261">
        <w:rPr>
          <w:rFonts w:ascii="Times New Roman" w:eastAsia="Times New Roman" w:hAnsi="Times New Roman" w:cs="Times New Roman"/>
          <w:b/>
          <w:bCs/>
          <w:color w:val="373737"/>
          <w:sz w:val="28"/>
          <w:szCs w:val="28"/>
          <w:bdr w:val="none" w:sz="0" w:space="0" w:color="auto" w:frame="1"/>
          <w:lang w:eastAsia="ru-RU"/>
        </w:rPr>
        <w:t>ненависти</w:t>
      </w:r>
      <w:proofErr w:type="gramEnd"/>
      <w:r w:rsidRPr="00BF5261">
        <w:rPr>
          <w:rFonts w:ascii="Times New Roman" w:eastAsia="Times New Roman" w:hAnsi="Times New Roman" w:cs="Times New Roman"/>
          <w:b/>
          <w:bCs/>
          <w:color w:val="373737"/>
          <w:sz w:val="28"/>
          <w:szCs w:val="28"/>
          <w:bdr w:val="none" w:sz="0" w:space="0" w:color="auto" w:frame="1"/>
          <w:lang w:eastAsia="ru-RU"/>
        </w:rPr>
        <w:t xml:space="preserve"> или вражды либо по мотивам ненависти или вражды в отношении какой-либо социальной группы.</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Все эти преступления можно разделить на несколько групп:</w:t>
      </w:r>
    </w:p>
    <w:p w:rsidR="00BF5261" w:rsidRPr="00BF5261" w:rsidRDefault="00BF5261" w:rsidP="00BF5261">
      <w:pPr>
        <w:numPr>
          <w:ilvl w:val="0"/>
          <w:numId w:val="9"/>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Преступления против личности:</w:t>
      </w:r>
    </w:p>
    <w:p w:rsidR="00BF5261" w:rsidRPr="00BF5261" w:rsidRDefault="00BF5261" w:rsidP="00BF5261">
      <w:pPr>
        <w:numPr>
          <w:ilvl w:val="0"/>
          <w:numId w:val="10"/>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убийство по данным мотивам – п. "л" ч. 2 ст. 105 УК РФ;</w:t>
      </w:r>
    </w:p>
    <w:p w:rsidR="00BF5261" w:rsidRPr="00BF5261" w:rsidRDefault="00BF5261" w:rsidP="00BF5261">
      <w:pPr>
        <w:numPr>
          <w:ilvl w:val="0"/>
          <w:numId w:val="10"/>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умышленное причинение тяжкого вреда здоровью по тем же мотивам – п. "е" ч. 2 ст. 111 УК РФ;</w:t>
      </w:r>
    </w:p>
    <w:p w:rsidR="00BF5261" w:rsidRPr="00BF5261" w:rsidRDefault="00BF5261" w:rsidP="00BF5261">
      <w:pPr>
        <w:numPr>
          <w:ilvl w:val="0"/>
          <w:numId w:val="10"/>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умышленное причинение средней тяжести вреда здоровью по этим же мотивам – п. "е" ч. 2 ст. 112 УК РФ</w:t>
      </w:r>
    </w:p>
    <w:p w:rsidR="00BF5261" w:rsidRPr="00BF5261" w:rsidRDefault="00BF5261" w:rsidP="00BF5261">
      <w:pPr>
        <w:numPr>
          <w:ilvl w:val="0"/>
          <w:numId w:val="10"/>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умышленное причинение легкого вреда здоровью по указанным мотивам – ч. 2 ст. 115 УК РФ;</w:t>
      </w:r>
    </w:p>
    <w:p w:rsidR="00BF5261" w:rsidRPr="00BF5261" w:rsidRDefault="00BF5261" w:rsidP="00BF5261">
      <w:pPr>
        <w:numPr>
          <w:ilvl w:val="0"/>
          <w:numId w:val="10"/>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побои, совершенные по указанным мотивам – ч. 2 ст. 116 УК РФ;</w:t>
      </w:r>
    </w:p>
    <w:p w:rsidR="00BF5261" w:rsidRPr="00BF5261" w:rsidRDefault="00BF5261" w:rsidP="00BF5261">
      <w:pPr>
        <w:numPr>
          <w:ilvl w:val="0"/>
          <w:numId w:val="10"/>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истязание по тем же мотивам – п. "з" ч. 2 ст. 117 УК РФ;</w:t>
      </w:r>
    </w:p>
    <w:p w:rsidR="00BF5261" w:rsidRPr="00BF5261" w:rsidRDefault="00BF5261" w:rsidP="00BF5261">
      <w:pPr>
        <w:numPr>
          <w:ilvl w:val="0"/>
          <w:numId w:val="10"/>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угроза убийством или причинением тяжкого вреда здоровью по тем же мотивам – п. 2 ст. 119 УК РФ.</w:t>
      </w:r>
    </w:p>
    <w:p w:rsidR="00BF5261" w:rsidRPr="00BF5261" w:rsidRDefault="00BF5261" w:rsidP="00BF5261">
      <w:pPr>
        <w:numPr>
          <w:ilvl w:val="0"/>
          <w:numId w:val="11"/>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Преступления против конституционных прав и свобод человека и гражданина:</w:t>
      </w:r>
    </w:p>
    <w:p w:rsidR="00BF5261" w:rsidRPr="00BF5261" w:rsidRDefault="00BF5261" w:rsidP="00BF5261">
      <w:pPr>
        <w:numPr>
          <w:ilvl w:val="0"/>
          <w:numId w:val="12"/>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дискриминация в зависимости от его пола, расы, национальности, языка, происхождения, религии и т.д. – ст. 136 УК РФ;</w:t>
      </w:r>
    </w:p>
    <w:p w:rsidR="00BF5261" w:rsidRPr="00BF5261" w:rsidRDefault="00BF5261" w:rsidP="00BF5261">
      <w:pPr>
        <w:numPr>
          <w:ilvl w:val="0"/>
          <w:numId w:val="12"/>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воспрепятствование осуществлению права на свободу совести и вероисповеданий – ст. 148 УК РФ</w:t>
      </w:r>
    </w:p>
    <w:p w:rsidR="00BF5261" w:rsidRPr="00BF5261" w:rsidRDefault="00BF5261" w:rsidP="00BF5261">
      <w:pPr>
        <w:numPr>
          <w:ilvl w:val="0"/>
          <w:numId w:val="12"/>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lastRenderedPageBreak/>
        <w:t>воспрепятствование проведению собрания, митинга, демонстрации, шествия, пикетирования или участию в них – ст. 149 УК РФ.</w:t>
      </w:r>
    </w:p>
    <w:p w:rsidR="00BF5261" w:rsidRPr="00BF5261" w:rsidRDefault="00BF5261" w:rsidP="00BF5261">
      <w:pPr>
        <w:spacing w:after="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 xml:space="preserve">       Экстремистскими преступлениями являются преступления против общественной безопасности и общественной нравственности, а </w:t>
      </w:r>
      <w:proofErr w:type="gramStart"/>
      <w:r w:rsidRPr="00BF5261">
        <w:rPr>
          <w:rFonts w:ascii="Times New Roman" w:eastAsia="Times New Roman" w:hAnsi="Times New Roman" w:cs="Times New Roman"/>
          <w:b/>
          <w:bCs/>
          <w:color w:val="373737"/>
          <w:sz w:val="28"/>
          <w:szCs w:val="28"/>
          <w:bdr w:val="none" w:sz="0" w:space="0" w:color="auto" w:frame="1"/>
          <w:lang w:eastAsia="ru-RU"/>
        </w:rPr>
        <w:t>так же</w:t>
      </w:r>
      <w:proofErr w:type="gramEnd"/>
      <w:r w:rsidRPr="00BF5261">
        <w:rPr>
          <w:rFonts w:ascii="Times New Roman" w:eastAsia="Times New Roman" w:hAnsi="Times New Roman" w:cs="Times New Roman"/>
          <w:b/>
          <w:bCs/>
          <w:color w:val="373737"/>
          <w:sz w:val="28"/>
          <w:szCs w:val="28"/>
          <w:bdr w:val="none" w:sz="0" w:space="0" w:color="auto" w:frame="1"/>
          <w:lang w:eastAsia="ru-RU"/>
        </w:rPr>
        <w:t xml:space="preserve"> безопасности государства:</w:t>
      </w:r>
    </w:p>
    <w:p w:rsidR="00BF5261" w:rsidRPr="00BF5261" w:rsidRDefault="00BF5261" w:rsidP="00BF5261">
      <w:pPr>
        <w:numPr>
          <w:ilvl w:val="0"/>
          <w:numId w:val="13"/>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 xml:space="preserve">хулиганство, совершенное по мотивам политической, расовой, национальной или религиозной </w:t>
      </w:r>
      <w:proofErr w:type="gramStart"/>
      <w:r w:rsidRPr="00BF5261">
        <w:rPr>
          <w:rFonts w:ascii="Times New Roman" w:eastAsia="Times New Roman" w:hAnsi="Times New Roman" w:cs="Times New Roman"/>
          <w:color w:val="373737"/>
          <w:sz w:val="28"/>
          <w:szCs w:val="28"/>
          <w:lang w:eastAsia="ru-RU"/>
        </w:rPr>
        <w:t>ненависти</w:t>
      </w:r>
      <w:proofErr w:type="gramEnd"/>
      <w:r w:rsidRPr="00BF5261">
        <w:rPr>
          <w:rFonts w:ascii="Times New Roman" w:eastAsia="Times New Roman" w:hAnsi="Times New Roman" w:cs="Times New Roman"/>
          <w:color w:val="373737"/>
          <w:sz w:val="28"/>
          <w:szCs w:val="28"/>
          <w:lang w:eastAsia="ru-RU"/>
        </w:rPr>
        <w:t xml:space="preserve"> или вражды или по мотивам ненависти или вражды в отношении какой-либо социальной группы – ч. 1 ст. 213 УК РФ;</w:t>
      </w:r>
    </w:p>
    <w:p w:rsidR="00BF5261" w:rsidRPr="00BF5261" w:rsidRDefault="00BF5261" w:rsidP="00BF5261">
      <w:pPr>
        <w:numPr>
          <w:ilvl w:val="0"/>
          <w:numId w:val="13"/>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вандализм, совершенный по тем же мотивам – ч. 2 ст. 214 УК РФ.</w:t>
      </w:r>
    </w:p>
    <w:p w:rsidR="00BF5261" w:rsidRPr="00BF5261" w:rsidRDefault="00BF5261" w:rsidP="00BF5261">
      <w:pPr>
        <w:numPr>
          <w:ilvl w:val="0"/>
          <w:numId w:val="13"/>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надругательство над телами умерших и местами их захоронения, совершенное по указанным мотивам – п. "б" ч. 2 ст. 244 УК РФ.</w:t>
      </w:r>
    </w:p>
    <w:p w:rsidR="00BF5261" w:rsidRPr="00BF5261" w:rsidRDefault="00BF5261" w:rsidP="00BF5261">
      <w:pPr>
        <w:numPr>
          <w:ilvl w:val="0"/>
          <w:numId w:val="13"/>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возбуждение ненависти либо вражды, а равно унижение человеческого достоинства по указанным мотивам – ст. 282 УК РФ;</w:t>
      </w:r>
    </w:p>
    <w:p w:rsidR="00BF5261" w:rsidRPr="00BF5261" w:rsidRDefault="00BF5261" w:rsidP="00BF5261">
      <w:pPr>
        <w:numPr>
          <w:ilvl w:val="0"/>
          <w:numId w:val="13"/>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организация экстремистского сообщества – ст. 282.1 УК РФ</w:t>
      </w:r>
    </w:p>
    <w:p w:rsidR="00BF5261" w:rsidRPr="00BF5261" w:rsidRDefault="00BF5261" w:rsidP="00BF5261">
      <w:pPr>
        <w:numPr>
          <w:ilvl w:val="0"/>
          <w:numId w:val="13"/>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организация деятельности экстремистской организации – ст. 282.2 УК РФ.</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 xml:space="preserve">Самое главное в этих преступлениях – мотив, по которым они совершаются. Еще раз напомню, мотивом являются – политическая, идеологическая, расовая, национальная или религиозная </w:t>
      </w:r>
      <w:proofErr w:type="gramStart"/>
      <w:r w:rsidRPr="00BF5261">
        <w:rPr>
          <w:rFonts w:ascii="Times New Roman" w:eastAsia="Times New Roman" w:hAnsi="Times New Roman" w:cs="Times New Roman"/>
          <w:color w:val="373737"/>
          <w:sz w:val="28"/>
          <w:szCs w:val="28"/>
          <w:lang w:eastAsia="ru-RU"/>
        </w:rPr>
        <w:t>ненависть</w:t>
      </w:r>
      <w:proofErr w:type="gramEnd"/>
      <w:r w:rsidRPr="00BF5261">
        <w:rPr>
          <w:rFonts w:ascii="Times New Roman" w:eastAsia="Times New Roman" w:hAnsi="Times New Roman" w:cs="Times New Roman"/>
          <w:color w:val="373737"/>
          <w:sz w:val="28"/>
          <w:szCs w:val="28"/>
          <w:lang w:eastAsia="ru-RU"/>
        </w:rPr>
        <w:t xml:space="preserve"> или вражда либо ненависть или вражда в отношении какой-либо социальной группы. Если такого мотива нет, то преступление уже не может рассматриваться как экстремистское. Например, убийство на почве ревности нельзя рассматривать как экстремистское и за него преступнику грозит максимум 15 лет лишения свободы. Если же убийство было совершено по мотивам политической, идеологической, расовой, национальной или религиозной ненависти, то это рассматривается как отягчающее обстоятельство и за такое преступление возможно даже пожизненное лишение свободы.</w:t>
      </w:r>
    </w:p>
    <w:p w:rsidR="00BF5261" w:rsidRPr="00BF5261" w:rsidRDefault="00BF5261" w:rsidP="00BF5261">
      <w:pPr>
        <w:spacing w:after="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По общему правилу к уголовной ответственности привлекаются лица, достигшие возраста </w:t>
      </w:r>
      <w:r w:rsidRPr="00BF5261">
        <w:rPr>
          <w:rFonts w:ascii="Times New Roman" w:eastAsia="Times New Roman" w:hAnsi="Times New Roman" w:cs="Times New Roman"/>
          <w:b/>
          <w:bCs/>
          <w:color w:val="373737"/>
          <w:sz w:val="28"/>
          <w:szCs w:val="28"/>
          <w:bdr w:val="none" w:sz="0" w:space="0" w:color="auto" w:frame="1"/>
          <w:lang w:eastAsia="ru-RU"/>
        </w:rPr>
        <w:t>16 лет.</w:t>
      </w:r>
      <w:r w:rsidRPr="00BF5261">
        <w:rPr>
          <w:rFonts w:ascii="Times New Roman" w:eastAsia="Times New Roman" w:hAnsi="Times New Roman" w:cs="Times New Roman"/>
          <w:color w:val="373737"/>
          <w:sz w:val="28"/>
          <w:szCs w:val="28"/>
          <w:lang w:eastAsia="ru-RU"/>
        </w:rPr>
        <w:t> Однако за некоторые, особенно тяжкие преступления (убийство, вандализм, хулиганство при отягчающих обстоятельствах, причинение тяжкого и среднего вреда здоровью и некоторые другие) ответственность несут граждане, достигшие </w:t>
      </w:r>
      <w:r w:rsidRPr="00BF5261">
        <w:rPr>
          <w:rFonts w:ascii="Times New Roman" w:eastAsia="Times New Roman" w:hAnsi="Times New Roman" w:cs="Times New Roman"/>
          <w:b/>
          <w:bCs/>
          <w:color w:val="373737"/>
          <w:sz w:val="28"/>
          <w:szCs w:val="28"/>
          <w:bdr w:val="none" w:sz="0" w:space="0" w:color="auto" w:frame="1"/>
          <w:lang w:eastAsia="ru-RU"/>
        </w:rPr>
        <w:t>14 лет.</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Рассмотрим более подробно некоторые составы преступлений.</w:t>
      </w:r>
    </w:p>
    <w:p w:rsidR="00BF5261" w:rsidRPr="00BF5261" w:rsidRDefault="00BF5261" w:rsidP="00BF5261">
      <w:pPr>
        <w:numPr>
          <w:ilvl w:val="0"/>
          <w:numId w:val="14"/>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Ст. 213 УК </w:t>
      </w:r>
      <w:r w:rsidRPr="00BF5261">
        <w:rPr>
          <w:rFonts w:ascii="Times New Roman" w:eastAsia="Times New Roman" w:hAnsi="Times New Roman" w:cs="Times New Roman"/>
          <w:color w:val="373737"/>
          <w:sz w:val="28"/>
          <w:szCs w:val="28"/>
          <w:lang w:eastAsia="ru-RU"/>
        </w:rPr>
        <w:t>устанавливает уголовную ответственность за хулиганство. За мелкое хулиганство установлена административная ответственность (которая может наступить только с 16 лет). Но если хулиганство совершенно с применением оружия либо по мотивам политической, идеологической, расовой, национальной или религиозной ненависти, то это уже считается преступлением и соответственно влечет за собой более суровую ответственность в виде:</w:t>
      </w:r>
    </w:p>
    <w:p w:rsidR="00BF5261" w:rsidRPr="00BF5261" w:rsidRDefault="00BF5261" w:rsidP="00BF5261">
      <w:pPr>
        <w:numPr>
          <w:ilvl w:val="0"/>
          <w:numId w:val="15"/>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обязательных работ на срок от 180 до 240 часов</w:t>
      </w:r>
    </w:p>
    <w:p w:rsidR="00BF5261" w:rsidRPr="00BF5261" w:rsidRDefault="00BF5261" w:rsidP="00BF5261">
      <w:pPr>
        <w:numPr>
          <w:ilvl w:val="0"/>
          <w:numId w:val="15"/>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lastRenderedPageBreak/>
        <w:t>либо исправительных работ на срок от одного года до двух лет;</w:t>
      </w:r>
    </w:p>
    <w:p w:rsidR="00BF5261" w:rsidRPr="00BF5261" w:rsidRDefault="00BF5261" w:rsidP="00BF5261">
      <w:pPr>
        <w:numPr>
          <w:ilvl w:val="0"/>
          <w:numId w:val="15"/>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лишением свободы на срок до пяти лет.</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Таким образом, если за мелкое хулиганство нарушителю грозит лишь небольшой штраф либо арест до 15 суток, то при совершении преступления возможно даже лишение свободы на срок до 5 лет. Возраст ответственности в обоих случаях составляет 16 лет.</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Если хулиганство совершено группой лиц либо связано с сопротивлением представителю власти, то в этом случае срок тюремного заключения может быть увеличен до 7 лет. Кстати, в этом случае снижен возраст ответственности до 14 лет.</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Надо отметить, что совершение любого преступления группой лиц либо связанные с сопротивлением представителям власти считаются отягчающим обстоятельством и почти всегда влекут за собой более суровую ответственность.</w:t>
      </w:r>
    </w:p>
    <w:p w:rsidR="00BF5261" w:rsidRPr="00BF5261" w:rsidRDefault="00BF5261" w:rsidP="00BF5261">
      <w:pPr>
        <w:numPr>
          <w:ilvl w:val="0"/>
          <w:numId w:val="16"/>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Статья 214.</w:t>
      </w:r>
      <w:r w:rsidRPr="00BF5261">
        <w:rPr>
          <w:rFonts w:ascii="Times New Roman" w:eastAsia="Times New Roman" w:hAnsi="Times New Roman" w:cs="Times New Roman"/>
          <w:color w:val="373737"/>
          <w:sz w:val="28"/>
          <w:szCs w:val="28"/>
          <w:lang w:eastAsia="ru-RU"/>
        </w:rPr>
        <w:t xml:space="preserve">устанавливает ответственность за Вандализм. Вандализм – это осквернение зданий или иных сооружений, порча имущества на общественном транспорте или в иных общественных местах. Если эти деяния совершены по мотивам политической, идеологической, расовой, национальной или религиозной </w:t>
      </w:r>
      <w:proofErr w:type="gramStart"/>
      <w:r w:rsidRPr="00BF5261">
        <w:rPr>
          <w:rFonts w:ascii="Times New Roman" w:eastAsia="Times New Roman" w:hAnsi="Times New Roman" w:cs="Times New Roman"/>
          <w:color w:val="373737"/>
          <w:sz w:val="28"/>
          <w:szCs w:val="28"/>
          <w:lang w:eastAsia="ru-RU"/>
        </w:rPr>
        <w:t>ненависти</w:t>
      </w:r>
      <w:proofErr w:type="gramEnd"/>
      <w:r w:rsidRPr="00BF5261">
        <w:rPr>
          <w:rFonts w:ascii="Times New Roman" w:eastAsia="Times New Roman" w:hAnsi="Times New Roman" w:cs="Times New Roman"/>
          <w:color w:val="373737"/>
          <w:sz w:val="28"/>
          <w:szCs w:val="28"/>
          <w:lang w:eastAsia="ru-RU"/>
        </w:rPr>
        <w:t xml:space="preserve"> или вражды либо по мотивам ненависти или вражды в отношении какой-либо социальной группы, то они считаются экстремистскими и наказываются ограничением свободы на срок до трех лет либо лишением свободы на срок до трех лет. Возраст ответственности так же снижен до 14 лет.</w:t>
      </w:r>
    </w:p>
    <w:p w:rsidR="00BF5261" w:rsidRPr="00BF5261" w:rsidRDefault="00BF5261" w:rsidP="00BF5261">
      <w:pPr>
        <w:numPr>
          <w:ilvl w:val="0"/>
          <w:numId w:val="16"/>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Статья 243.</w:t>
      </w:r>
      <w:r w:rsidRPr="00BF5261">
        <w:rPr>
          <w:rFonts w:ascii="Times New Roman" w:eastAsia="Times New Roman" w:hAnsi="Times New Roman" w:cs="Times New Roman"/>
          <w:color w:val="373737"/>
          <w:sz w:val="28"/>
          <w:szCs w:val="28"/>
          <w:lang w:eastAsia="ru-RU"/>
        </w:rPr>
        <w:t>устанавливает ответственность за уничтожение или повреждение памятников истории и культуры. За данное преступление предусмотрены:</w:t>
      </w:r>
    </w:p>
    <w:p w:rsidR="00BF5261" w:rsidRPr="00BF5261" w:rsidRDefault="00BF5261" w:rsidP="00BF5261">
      <w:pPr>
        <w:numPr>
          <w:ilvl w:val="0"/>
          <w:numId w:val="17"/>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штраф в особо крупном размере – до двухсот тысяч рублей или в размере заработной платы осужденного за период до восемнадцати месяцев;</w:t>
      </w:r>
    </w:p>
    <w:p w:rsidR="00BF5261" w:rsidRPr="00BF5261" w:rsidRDefault="00BF5261" w:rsidP="00BF5261">
      <w:pPr>
        <w:numPr>
          <w:ilvl w:val="0"/>
          <w:numId w:val="17"/>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обязательные работы на срок от ста двадцати до ста восьмидесяти часов;</w:t>
      </w:r>
    </w:p>
    <w:p w:rsidR="00BF5261" w:rsidRPr="00BF5261" w:rsidRDefault="00BF5261" w:rsidP="00BF5261">
      <w:pPr>
        <w:numPr>
          <w:ilvl w:val="0"/>
          <w:numId w:val="17"/>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лишение свободы на срок до двух лет.</w:t>
      </w:r>
    </w:p>
    <w:p w:rsidR="00BF5261" w:rsidRPr="00BF5261" w:rsidRDefault="00BF5261" w:rsidP="00BF5261">
      <w:pPr>
        <w:numPr>
          <w:ilvl w:val="0"/>
          <w:numId w:val="18"/>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 xml:space="preserve">ч. 2 ст. 244 УК </w:t>
      </w:r>
      <w:proofErr w:type="spellStart"/>
      <w:r w:rsidRPr="00BF5261">
        <w:rPr>
          <w:rFonts w:ascii="Times New Roman" w:eastAsia="Times New Roman" w:hAnsi="Times New Roman" w:cs="Times New Roman"/>
          <w:b/>
          <w:bCs/>
          <w:color w:val="373737"/>
          <w:sz w:val="28"/>
          <w:szCs w:val="28"/>
          <w:bdr w:val="none" w:sz="0" w:space="0" w:color="auto" w:frame="1"/>
          <w:lang w:eastAsia="ru-RU"/>
        </w:rPr>
        <w:t>РФ</w:t>
      </w:r>
      <w:r w:rsidRPr="00BF5261">
        <w:rPr>
          <w:rFonts w:ascii="Times New Roman" w:eastAsia="Times New Roman" w:hAnsi="Times New Roman" w:cs="Times New Roman"/>
          <w:color w:val="373737"/>
          <w:sz w:val="28"/>
          <w:szCs w:val="28"/>
          <w:lang w:eastAsia="ru-RU"/>
        </w:rPr>
        <w:t>устанавливает</w:t>
      </w:r>
      <w:proofErr w:type="spellEnd"/>
      <w:r w:rsidRPr="00BF5261">
        <w:rPr>
          <w:rFonts w:ascii="Times New Roman" w:eastAsia="Times New Roman" w:hAnsi="Times New Roman" w:cs="Times New Roman"/>
          <w:color w:val="373737"/>
          <w:sz w:val="28"/>
          <w:szCs w:val="28"/>
          <w:lang w:eastAsia="ru-RU"/>
        </w:rPr>
        <w:t xml:space="preserve"> ответственность за надругательство над телами умерших и местами их захоронения.</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 xml:space="preserve">по мотивам политической, идеологической, расовой, национальной или религиозной </w:t>
      </w:r>
      <w:proofErr w:type="gramStart"/>
      <w:r w:rsidRPr="00BF5261">
        <w:rPr>
          <w:rFonts w:ascii="Times New Roman" w:eastAsia="Times New Roman" w:hAnsi="Times New Roman" w:cs="Times New Roman"/>
          <w:color w:val="373737"/>
          <w:sz w:val="28"/>
          <w:szCs w:val="28"/>
          <w:lang w:eastAsia="ru-RU"/>
        </w:rPr>
        <w:t>ненависти</w:t>
      </w:r>
      <w:proofErr w:type="gramEnd"/>
      <w:r w:rsidRPr="00BF5261">
        <w:rPr>
          <w:rFonts w:ascii="Times New Roman" w:eastAsia="Times New Roman" w:hAnsi="Times New Roman" w:cs="Times New Roman"/>
          <w:color w:val="373737"/>
          <w:sz w:val="28"/>
          <w:szCs w:val="28"/>
          <w:lang w:eastAsia="ru-RU"/>
        </w:rPr>
        <w:t xml:space="preserve">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 -</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lastRenderedPageBreak/>
        <w:t>наказываются ограничением свободы на срок до трех лет, либо арестом на срок от трех до шести месяцев, либо лишением свободы на срок до пяти лет.</w:t>
      </w:r>
    </w:p>
    <w:p w:rsidR="00BF5261" w:rsidRPr="00BF5261" w:rsidRDefault="00BF5261" w:rsidP="00BF5261">
      <w:pPr>
        <w:numPr>
          <w:ilvl w:val="0"/>
          <w:numId w:val="19"/>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 xml:space="preserve">Статья 280 УК </w:t>
      </w:r>
      <w:proofErr w:type="spellStart"/>
      <w:r w:rsidRPr="00BF5261">
        <w:rPr>
          <w:rFonts w:ascii="Times New Roman" w:eastAsia="Times New Roman" w:hAnsi="Times New Roman" w:cs="Times New Roman"/>
          <w:b/>
          <w:bCs/>
          <w:color w:val="373737"/>
          <w:sz w:val="28"/>
          <w:szCs w:val="28"/>
          <w:bdr w:val="none" w:sz="0" w:space="0" w:color="auto" w:frame="1"/>
          <w:lang w:eastAsia="ru-RU"/>
        </w:rPr>
        <w:t>РФ</w:t>
      </w:r>
      <w:r w:rsidRPr="00BF5261">
        <w:rPr>
          <w:rFonts w:ascii="Times New Roman" w:eastAsia="Times New Roman" w:hAnsi="Times New Roman" w:cs="Times New Roman"/>
          <w:color w:val="373737"/>
          <w:sz w:val="28"/>
          <w:szCs w:val="28"/>
          <w:lang w:eastAsia="ru-RU"/>
        </w:rPr>
        <w:t>устанавливает</w:t>
      </w:r>
      <w:proofErr w:type="spellEnd"/>
      <w:r w:rsidRPr="00BF5261">
        <w:rPr>
          <w:rFonts w:ascii="Times New Roman" w:eastAsia="Times New Roman" w:hAnsi="Times New Roman" w:cs="Times New Roman"/>
          <w:color w:val="373737"/>
          <w:sz w:val="28"/>
          <w:szCs w:val="28"/>
          <w:lang w:eastAsia="ru-RU"/>
        </w:rPr>
        <w:t xml:space="preserve"> ответственность за публичные призывы к осуществлению экстремистской деятельности. </w:t>
      </w:r>
      <w:proofErr w:type="gramStart"/>
      <w:r w:rsidRPr="00BF5261">
        <w:rPr>
          <w:rFonts w:ascii="Times New Roman" w:eastAsia="Times New Roman" w:hAnsi="Times New Roman" w:cs="Times New Roman"/>
          <w:color w:val="373737"/>
          <w:sz w:val="28"/>
          <w:szCs w:val="28"/>
          <w:lang w:eastAsia="ru-RU"/>
        </w:rPr>
        <w:t>Во-первых</w:t>
      </w:r>
      <w:proofErr w:type="gramEnd"/>
      <w:r w:rsidRPr="00BF5261">
        <w:rPr>
          <w:rFonts w:ascii="Times New Roman" w:eastAsia="Times New Roman" w:hAnsi="Times New Roman" w:cs="Times New Roman"/>
          <w:color w:val="373737"/>
          <w:sz w:val="28"/>
          <w:szCs w:val="28"/>
          <w:lang w:eastAsia="ru-RU"/>
        </w:rPr>
        <w:t xml:space="preserve"> данной статьей предусмотрен достаточно большой штраф – до трехсот тысяч рублей или в размере заработной платы осужденного за период до двух лет. Во-вторых, возможен так же арест на срок от четырех до шести месяцев, либо лишение свободы на срок до трех лет.</w:t>
      </w:r>
    </w:p>
    <w:p w:rsidR="00BF5261" w:rsidRPr="00BF5261" w:rsidRDefault="00BF5261" w:rsidP="00BF5261">
      <w:pPr>
        <w:spacing w:after="240" w:line="240" w:lineRule="auto"/>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Так, например, приговором суда виновным в публичных призывах к осуществлению экстремистской деятельности с использованием средств массовой информации (ч. 2 ст. 280 УК РФ) был признан житель г. Кемерово Чупрунов. Через сеть Интернет с домашнего компьютера с октября 1998 г. по ноябрь 2002 г. им распространялась виртуальная газета "Русское знамя" от имени межрегионального политического объединения "Союз Русского Народа", официально не зарегистрированного. На страницах газеты, а также на нескольких сайтах он размещал тексты, в которых содержались утверждения о необходимости всероссийского вооруженного восстания, выступления против существующего политического строя и т.п. Чупрунов призывал превратить всю страну в "зону беспощадного террора", для чего предлагал записываться в "бригады Народного правого штурма"</w:t>
      </w:r>
    </w:p>
    <w:p w:rsidR="00BF5261" w:rsidRPr="00BF5261" w:rsidRDefault="00BF5261" w:rsidP="00BF5261">
      <w:pPr>
        <w:numPr>
          <w:ilvl w:val="0"/>
          <w:numId w:val="20"/>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 xml:space="preserve">Статья 282 УК </w:t>
      </w:r>
      <w:proofErr w:type="spellStart"/>
      <w:r w:rsidRPr="00BF5261">
        <w:rPr>
          <w:rFonts w:ascii="Times New Roman" w:eastAsia="Times New Roman" w:hAnsi="Times New Roman" w:cs="Times New Roman"/>
          <w:b/>
          <w:bCs/>
          <w:color w:val="373737"/>
          <w:sz w:val="28"/>
          <w:szCs w:val="28"/>
          <w:bdr w:val="none" w:sz="0" w:space="0" w:color="auto" w:frame="1"/>
          <w:lang w:eastAsia="ru-RU"/>
        </w:rPr>
        <w:t>РФ</w:t>
      </w:r>
      <w:r w:rsidRPr="00BF5261">
        <w:rPr>
          <w:rFonts w:ascii="Times New Roman" w:eastAsia="Times New Roman" w:hAnsi="Times New Roman" w:cs="Times New Roman"/>
          <w:color w:val="373737"/>
          <w:sz w:val="28"/>
          <w:szCs w:val="28"/>
          <w:lang w:eastAsia="ru-RU"/>
        </w:rPr>
        <w:t>устанавливает</w:t>
      </w:r>
      <w:proofErr w:type="spellEnd"/>
      <w:r w:rsidRPr="00BF5261">
        <w:rPr>
          <w:rFonts w:ascii="Times New Roman" w:eastAsia="Times New Roman" w:hAnsi="Times New Roman" w:cs="Times New Roman"/>
          <w:color w:val="373737"/>
          <w:sz w:val="28"/>
          <w:szCs w:val="28"/>
          <w:lang w:eastAsia="ru-RU"/>
        </w:rPr>
        <w:t xml:space="preserve"> ответственность за возбуждение ненависти либо вражды, а равно унижение человеческого достоинства. Ответственность наступает только в том случае, если эти действия были совершены публично или с использованием СМИ. Наказанием за данное преступление является:</w:t>
      </w:r>
    </w:p>
    <w:p w:rsidR="00BF5261" w:rsidRPr="00BF5261" w:rsidRDefault="00BF5261" w:rsidP="00BF5261">
      <w:pPr>
        <w:numPr>
          <w:ilvl w:val="0"/>
          <w:numId w:val="21"/>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штраф в размере от ста тысяч до трехсот тысяч рублей или в размере заработной платы осужденного за период от одного года до двух лет;</w:t>
      </w:r>
    </w:p>
    <w:p w:rsidR="00BF5261" w:rsidRPr="00BF5261" w:rsidRDefault="00BF5261" w:rsidP="00BF5261">
      <w:pPr>
        <w:numPr>
          <w:ilvl w:val="0"/>
          <w:numId w:val="21"/>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лишением права занимать определенные должности или заниматься определенной деятельностью на срок до трех лет;</w:t>
      </w:r>
    </w:p>
    <w:p w:rsidR="00BF5261" w:rsidRPr="00BF5261" w:rsidRDefault="00BF5261" w:rsidP="00BF5261">
      <w:pPr>
        <w:numPr>
          <w:ilvl w:val="0"/>
          <w:numId w:val="21"/>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обязательными работами на срок до ста восьмидесяти часов;</w:t>
      </w:r>
    </w:p>
    <w:p w:rsidR="00BF5261" w:rsidRPr="00BF5261" w:rsidRDefault="00BF5261" w:rsidP="00BF5261">
      <w:pPr>
        <w:numPr>
          <w:ilvl w:val="0"/>
          <w:numId w:val="21"/>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исправительными работами на срок до одного года;</w:t>
      </w:r>
    </w:p>
    <w:p w:rsidR="00BF5261" w:rsidRPr="00BF5261" w:rsidRDefault="00BF5261" w:rsidP="00BF5261">
      <w:pPr>
        <w:numPr>
          <w:ilvl w:val="0"/>
          <w:numId w:val="21"/>
        </w:numPr>
        <w:spacing w:after="0" w:line="240" w:lineRule="auto"/>
        <w:ind w:left="84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color w:val="373737"/>
          <w:sz w:val="28"/>
          <w:szCs w:val="28"/>
          <w:lang w:eastAsia="ru-RU"/>
        </w:rPr>
        <w:t>либо лишением свободы на срок до двух лет.</w:t>
      </w:r>
    </w:p>
    <w:p w:rsidR="00BF5261" w:rsidRPr="00BF5261" w:rsidRDefault="00BF5261" w:rsidP="00BF5261">
      <w:pPr>
        <w:numPr>
          <w:ilvl w:val="0"/>
          <w:numId w:val="22"/>
        </w:numPr>
        <w:spacing w:after="0" w:line="240" w:lineRule="auto"/>
        <w:ind w:left="1200"/>
        <w:textAlignment w:val="baseline"/>
        <w:rPr>
          <w:rFonts w:ascii="Times New Roman" w:eastAsia="Times New Roman" w:hAnsi="Times New Roman" w:cs="Times New Roman"/>
          <w:color w:val="373737"/>
          <w:sz w:val="28"/>
          <w:szCs w:val="28"/>
          <w:lang w:eastAsia="ru-RU"/>
        </w:rPr>
      </w:pPr>
      <w:r w:rsidRPr="00BF5261">
        <w:rPr>
          <w:rFonts w:ascii="Times New Roman" w:eastAsia="Times New Roman" w:hAnsi="Times New Roman" w:cs="Times New Roman"/>
          <w:b/>
          <w:bCs/>
          <w:color w:val="373737"/>
          <w:sz w:val="28"/>
          <w:szCs w:val="28"/>
          <w:bdr w:val="none" w:sz="0" w:space="0" w:color="auto" w:frame="1"/>
          <w:lang w:eastAsia="ru-RU"/>
        </w:rPr>
        <w:t>Статья 282.1</w:t>
      </w:r>
      <w:r w:rsidRPr="00BF5261">
        <w:rPr>
          <w:rFonts w:ascii="Times New Roman" w:eastAsia="Times New Roman" w:hAnsi="Times New Roman" w:cs="Times New Roman"/>
          <w:color w:val="373737"/>
          <w:sz w:val="28"/>
          <w:szCs w:val="28"/>
          <w:lang w:eastAsia="ru-RU"/>
        </w:rPr>
        <w:t xml:space="preserve">УК РФ устанавливает ответственность за организацию и за участие в экстремистском сообществе. Экстремистское сообщество – организованная группы лиц для подготовки или совершения преступлений экстремистской направленности. Естественно, что за организацию экстремистской группы предусмотрена более строгая ответственность, нежели просто за участие. Например, штраф за организацию может доходить до двухсот тысяч рублей, а за участие – только до сорока тысяч рублей. Кроме того, лицо, добровольно прекратившее </w:t>
      </w:r>
      <w:r w:rsidRPr="00BF5261">
        <w:rPr>
          <w:rFonts w:ascii="Times New Roman" w:eastAsia="Times New Roman" w:hAnsi="Times New Roman" w:cs="Times New Roman"/>
          <w:color w:val="373737"/>
          <w:sz w:val="28"/>
          <w:szCs w:val="28"/>
          <w:lang w:eastAsia="ru-RU"/>
        </w:rPr>
        <w:lastRenderedPageBreak/>
        <w:t>участие в деятельности экстремисткой группы, освобождается от уголовной ответственности, если в его действиях не содержится иного состава преступления.</w:t>
      </w:r>
    </w:p>
    <w:p w:rsidR="000662F3" w:rsidRDefault="000662F3"/>
    <w:sectPr w:rsidR="00066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5D1"/>
    <w:multiLevelType w:val="multilevel"/>
    <w:tmpl w:val="81C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402E4"/>
    <w:multiLevelType w:val="multilevel"/>
    <w:tmpl w:val="127EF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64F95"/>
    <w:multiLevelType w:val="multilevel"/>
    <w:tmpl w:val="9F14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30896"/>
    <w:multiLevelType w:val="multilevel"/>
    <w:tmpl w:val="2174E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B649A"/>
    <w:multiLevelType w:val="multilevel"/>
    <w:tmpl w:val="5D4C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50E31"/>
    <w:multiLevelType w:val="multilevel"/>
    <w:tmpl w:val="3F029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6600B"/>
    <w:multiLevelType w:val="multilevel"/>
    <w:tmpl w:val="B7DE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013A90"/>
    <w:multiLevelType w:val="multilevel"/>
    <w:tmpl w:val="A6102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321B1"/>
    <w:multiLevelType w:val="multilevel"/>
    <w:tmpl w:val="75105A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4F1AF1"/>
    <w:multiLevelType w:val="multilevel"/>
    <w:tmpl w:val="9F64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0D609F"/>
    <w:multiLevelType w:val="multilevel"/>
    <w:tmpl w:val="061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1482C"/>
    <w:multiLevelType w:val="multilevel"/>
    <w:tmpl w:val="2A02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AC21FE"/>
    <w:multiLevelType w:val="multilevel"/>
    <w:tmpl w:val="A0682E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5D0DDA"/>
    <w:multiLevelType w:val="multilevel"/>
    <w:tmpl w:val="0EE6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40C12"/>
    <w:multiLevelType w:val="multilevel"/>
    <w:tmpl w:val="8856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B1155C"/>
    <w:multiLevelType w:val="multilevel"/>
    <w:tmpl w:val="1E40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0F71D1"/>
    <w:multiLevelType w:val="multilevel"/>
    <w:tmpl w:val="43EAD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351B5A"/>
    <w:multiLevelType w:val="multilevel"/>
    <w:tmpl w:val="E0B0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0F7F15"/>
    <w:multiLevelType w:val="multilevel"/>
    <w:tmpl w:val="5E1C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526FE5"/>
    <w:multiLevelType w:val="multilevel"/>
    <w:tmpl w:val="FB90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A5545"/>
    <w:multiLevelType w:val="multilevel"/>
    <w:tmpl w:val="F8D0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EF6658"/>
    <w:multiLevelType w:val="multilevel"/>
    <w:tmpl w:val="1F6A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18"/>
  </w:num>
  <w:num w:numId="4">
    <w:abstractNumId w:val="1"/>
  </w:num>
  <w:num w:numId="5">
    <w:abstractNumId w:val="2"/>
  </w:num>
  <w:num w:numId="6">
    <w:abstractNumId w:val="3"/>
  </w:num>
  <w:num w:numId="7">
    <w:abstractNumId w:val="14"/>
  </w:num>
  <w:num w:numId="8">
    <w:abstractNumId w:val="4"/>
  </w:num>
  <w:num w:numId="9">
    <w:abstractNumId w:val="21"/>
  </w:num>
  <w:num w:numId="10">
    <w:abstractNumId w:val="17"/>
  </w:num>
  <w:num w:numId="11">
    <w:abstractNumId w:val="15"/>
  </w:num>
  <w:num w:numId="12">
    <w:abstractNumId w:val="9"/>
  </w:num>
  <w:num w:numId="13">
    <w:abstractNumId w:val="6"/>
  </w:num>
  <w:num w:numId="14">
    <w:abstractNumId w:val="20"/>
  </w:num>
  <w:num w:numId="15">
    <w:abstractNumId w:val="0"/>
  </w:num>
  <w:num w:numId="16">
    <w:abstractNumId w:val="5"/>
  </w:num>
  <w:num w:numId="17">
    <w:abstractNumId w:val="13"/>
  </w:num>
  <w:num w:numId="18">
    <w:abstractNumId w:val="16"/>
  </w:num>
  <w:num w:numId="19">
    <w:abstractNumId w:val="7"/>
  </w:num>
  <w:num w:numId="20">
    <w:abstractNumId w:val="12"/>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A2"/>
    <w:rsid w:val="000662F3"/>
    <w:rsid w:val="007B6771"/>
    <w:rsid w:val="00A21557"/>
    <w:rsid w:val="00B147A2"/>
    <w:rsid w:val="00BF5261"/>
    <w:rsid w:val="00FA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8A86"/>
  <w15:chartTrackingRefBased/>
  <w15:docId w15:val="{2FE20468-0B3B-4D85-934D-4F69E829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9026">
      <w:bodyDiv w:val="1"/>
      <w:marLeft w:val="0"/>
      <w:marRight w:val="0"/>
      <w:marTop w:val="0"/>
      <w:marBottom w:val="0"/>
      <w:divBdr>
        <w:top w:val="none" w:sz="0" w:space="0" w:color="auto"/>
        <w:left w:val="none" w:sz="0" w:space="0" w:color="auto"/>
        <w:bottom w:val="none" w:sz="0" w:space="0" w:color="auto"/>
        <w:right w:val="none" w:sz="0" w:space="0" w:color="auto"/>
      </w:divBdr>
      <w:divsChild>
        <w:div w:id="725253984">
          <w:marLeft w:val="7500"/>
          <w:marRight w:val="0"/>
          <w:marTop w:val="0"/>
          <w:marBottom w:val="0"/>
          <w:divBdr>
            <w:top w:val="none" w:sz="0" w:space="0" w:color="auto"/>
            <w:left w:val="none" w:sz="0" w:space="0" w:color="auto"/>
            <w:bottom w:val="none" w:sz="0" w:space="0" w:color="auto"/>
            <w:right w:val="none" w:sz="0" w:space="0" w:color="auto"/>
          </w:divBdr>
        </w:div>
        <w:div w:id="913244342">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2379</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2019-04-22T09:29:00Z</dcterms:created>
  <dcterms:modified xsi:type="dcterms:W3CDTF">2019-04-22T09:29:00Z</dcterms:modified>
</cp:coreProperties>
</file>